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F97" w:rsidRPr="00C75F97" w:rsidRDefault="00C75F97" w:rsidP="00C75F97">
      <w:pPr>
        <w:pStyle w:val="a3"/>
        <w:jc w:val="right"/>
        <w:rPr>
          <w:bCs/>
          <w:lang w:val="en-US"/>
        </w:rPr>
      </w:pPr>
      <w:r w:rsidRPr="00C75F97">
        <w:rPr>
          <w:bCs/>
          <w:lang w:val="en-US"/>
        </w:rPr>
        <w:t xml:space="preserve">Anexa nr.2 la Legea cu privire la tariful vamal </w:t>
      </w:r>
    </w:p>
    <w:p w:rsidR="00C75F97" w:rsidRPr="00C75F97" w:rsidRDefault="00C75F97" w:rsidP="00C75F97">
      <w:pPr>
        <w:pStyle w:val="a3"/>
        <w:jc w:val="right"/>
        <w:rPr>
          <w:bCs/>
          <w:color w:val="365F91" w:themeColor="accent1" w:themeShade="BF"/>
          <w:lang w:val="en-US"/>
        </w:rPr>
      </w:pPr>
      <w:r w:rsidRPr="00C75F97">
        <w:rPr>
          <w:bCs/>
          <w:color w:val="365F91" w:themeColor="accent1" w:themeShade="BF"/>
          <w:lang w:val="en-US"/>
        </w:rPr>
        <w:t>modificată prin LP257 din 16.12.20, MO353-357/22.12.20 art.288; în vigoare 01.01.21</w:t>
      </w:r>
    </w:p>
    <w:p w:rsidR="00C75F97" w:rsidRDefault="00C75F97" w:rsidP="00C75F97">
      <w:pPr>
        <w:pStyle w:val="a3"/>
        <w:jc w:val="center"/>
        <w:rPr>
          <w:b/>
          <w:bCs/>
          <w:sz w:val="32"/>
          <w:lang w:val="en-US"/>
        </w:rPr>
      </w:pPr>
    </w:p>
    <w:p w:rsidR="00C75F97" w:rsidRPr="00C75F97" w:rsidRDefault="00C75F97" w:rsidP="00C75F97">
      <w:pPr>
        <w:pStyle w:val="a3"/>
        <w:jc w:val="center"/>
        <w:rPr>
          <w:b/>
          <w:bCs/>
          <w:sz w:val="32"/>
          <w:lang w:val="en-US"/>
        </w:rPr>
      </w:pPr>
      <w:bookmarkStart w:id="0" w:name="_GoBack"/>
      <w:bookmarkEnd w:id="0"/>
      <w:r w:rsidRPr="00C75F97">
        <w:rPr>
          <w:b/>
          <w:bCs/>
          <w:sz w:val="32"/>
          <w:lang w:val="en-US"/>
        </w:rPr>
        <w:t>Lista cazurilor în care plătitorii vamali sunt scutiți de taxa pentru proceduri vamale:</w:t>
      </w:r>
    </w:p>
    <w:p w:rsidR="00C75F97" w:rsidRPr="008402A8" w:rsidRDefault="00C75F97" w:rsidP="00C75F97">
      <w:pPr>
        <w:pStyle w:val="a3"/>
        <w:rPr>
          <w:lang w:val="en-US"/>
        </w:rPr>
      </w:pPr>
      <w:r w:rsidRPr="00C75F97">
        <w:rPr>
          <w:b/>
          <w:bCs/>
          <w:lang w:val="en-US"/>
        </w:rPr>
        <w:t xml:space="preserve"> </w:t>
      </w:r>
      <w:r w:rsidRPr="008402A8">
        <w:rPr>
          <w:b/>
          <w:bCs/>
          <w:lang w:val="en-US"/>
        </w:rPr>
        <w:t xml:space="preserve"> </w:t>
      </w:r>
    </w:p>
    <w:p w:rsidR="00C75F97" w:rsidRPr="008402A8" w:rsidRDefault="00C75F97" w:rsidP="00C75F97">
      <w:pPr>
        <w:pStyle w:val="a3"/>
        <w:rPr>
          <w:lang w:val="en-US"/>
        </w:rPr>
      </w:pPr>
      <w:r w:rsidRPr="008402A8">
        <w:rPr>
          <w:lang w:val="en-US"/>
        </w:rPr>
        <w:t xml:space="preserve">1. Taxa pentru efectuarea procedurilor vamale nu se percepe pentru mărfurile şi serviciile importate pe teritoriul Republicii Moldova din contul granturilor acordate Guvernului, destinate realizării proiectelor respective, precum şi din contul granturilor acordate instituţiilor finanţate de la buget, conform listei aprobate de Guvern. </w:t>
      </w:r>
    </w:p>
    <w:p w:rsidR="00C75F97" w:rsidRPr="008402A8" w:rsidRDefault="00C75F97" w:rsidP="00C75F97">
      <w:pPr>
        <w:pStyle w:val="a3"/>
        <w:rPr>
          <w:lang w:val="en-US"/>
        </w:rPr>
      </w:pPr>
      <w:r w:rsidRPr="008402A8">
        <w:rPr>
          <w:lang w:val="en-US"/>
        </w:rPr>
        <w:t>1</w:t>
      </w:r>
      <w:r w:rsidRPr="008402A8">
        <w:rPr>
          <w:vertAlign w:val="superscript"/>
          <w:lang w:val="en-US"/>
        </w:rPr>
        <w:t>1</w:t>
      </w:r>
      <w:r w:rsidRPr="008402A8">
        <w:rPr>
          <w:lang w:val="en-US"/>
        </w:rPr>
        <w:t xml:space="preserve">. Taxa pentru efectuarea procedurilor vamale nu se percepe pentru mărfurile şi serviciile importate pe teritoriul Republicii Moldova destinate proiectelor de asistenţă financiară, oferite de către Fondul Global pentru Combaterea HIV/SIDA, Tuberculozei şi Malariei (GFATM) în baza Acordului de grant nr.MOL-809-G05-T şi Acordului de grant nr.MOL-809-G06-H, implementate de Centrul pentru Politici şi Analize în Sănătate (Centrul PAS). </w:t>
      </w:r>
    </w:p>
    <w:p w:rsidR="00C75F97" w:rsidRPr="008402A8" w:rsidRDefault="00C75F97" w:rsidP="00C75F97">
      <w:pPr>
        <w:pStyle w:val="a3"/>
        <w:rPr>
          <w:lang w:val="en-US"/>
        </w:rPr>
      </w:pPr>
      <w:r w:rsidRPr="008402A8">
        <w:rPr>
          <w:lang w:val="en-US"/>
        </w:rPr>
        <w:t>1</w:t>
      </w:r>
      <w:r w:rsidRPr="008402A8">
        <w:rPr>
          <w:vertAlign w:val="superscript"/>
          <w:lang w:val="en-US"/>
        </w:rPr>
        <w:t>2</w:t>
      </w:r>
      <w:r w:rsidRPr="008402A8">
        <w:rPr>
          <w:lang w:val="en-US"/>
        </w:rPr>
        <w:t xml:space="preserve">. Taxa vamală şi taxa pentru efectuarea procedurilor vamale nu se percep pentru 102 troleibuze, 3 spălătorii, 1 linie de testare a troleibuzelor şi utilaj pentru repararea anvelopelor, importate pe teritoriul Republicii Moldova, destinate proiectului de modernizare a transportului public din Chişinău, livrate de către OJSC “Belkommunmash” (Republica Belarus) şi S.C. “Carpat Belaz Service S.R.L.” (România) în baza Contractului de furnizare dintre Î.M. “Regia Transport Electric” şi OJSC “Belkommunmash”, în comun cu S.C. “Carpat Belaz Service S.R.L.”, semnat la 3 noiembrie 2010, implementat de Î.M. “Regia Transport Electric” şi de Primăria municipiului Chişinău, finanţat de Banca Europeană pentru Reconstrucţie şi Dezvoltare şi de Banca Europeană de Investiţii. </w:t>
      </w:r>
    </w:p>
    <w:p w:rsidR="00C75F97" w:rsidRPr="008402A8" w:rsidRDefault="00C75F97" w:rsidP="00C75F97">
      <w:pPr>
        <w:pStyle w:val="a3"/>
        <w:rPr>
          <w:lang w:val="en-US"/>
        </w:rPr>
      </w:pPr>
      <w:r w:rsidRPr="008402A8">
        <w:rPr>
          <w:lang w:val="en-US"/>
        </w:rPr>
        <w:t>1</w:t>
      </w:r>
      <w:r w:rsidRPr="008402A8">
        <w:rPr>
          <w:vertAlign w:val="superscript"/>
          <w:lang w:val="en-US"/>
        </w:rPr>
        <w:t>3</w:t>
      </w:r>
      <w:r w:rsidRPr="008402A8">
        <w:rPr>
          <w:lang w:val="en-US"/>
        </w:rPr>
        <w:t xml:space="preserve">. Taxa pentru efectuarea procedurilor vamale nu se percepe pentru mărfurile şi serviciile importate pe teritoriul Republicii Moldova, destinate proiectului “Reabilitarea sistemului de tratare a apelor reziduale din Nisporeni”, oferite de către Agenţia de Dezvoltare Cehă în baza Memorandumului încheiat între Agenţia de Dezvoltare Cehă şi Primăria oraşului Nisporeni, semnat la 28 aprilie 2010 </w:t>
      </w:r>
      <w:smartTag w:uri="urn:schemas-microsoft-com:office:smarttags" w:element="PersonName">
        <w:smartTagPr>
          <w:attr w:name="ProductID" w:val="la Chişinău"/>
        </w:smartTagPr>
        <w:r w:rsidRPr="008402A8">
          <w:rPr>
            <w:lang w:val="en-US"/>
          </w:rPr>
          <w:t>la Chişinău</w:t>
        </w:r>
      </w:smartTag>
      <w:r w:rsidRPr="008402A8">
        <w:rPr>
          <w:lang w:val="en-US"/>
        </w:rPr>
        <w:t>, implementat de către Primăria oraşului Nisporeni şi Asociaţia “Sduzeni Nisporeni”, care este compusă din “Centrum inovaci a rozvoje o.s. (CIR o.s.)”, “Topol Water s.r.o.” şi “VHS Kubicek s.r.o.”.</w:t>
      </w:r>
    </w:p>
    <w:p w:rsidR="00C75F97" w:rsidRDefault="00C75F97" w:rsidP="00C75F97">
      <w:pPr>
        <w:pStyle w:val="a3"/>
        <w:rPr>
          <w:lang w:val="en-US"/>
        </w:rPr>
      </w:pPr>
      <w:r w:rsidRPr="008402A8">
        <w:rPr>
          <w:lang w:val="en-US"/>
        </w:rPr>
        <w:t>1</w:t>
      </w:r>
      <w:r w:rsidRPr="008402A8">
        <w:rPr>
          <w:vertAlign w:val="superscript"/>
          <w:lang w:val="en-US"/>
        </w:rPr>
        <w:t>4</w:t>
      </w:r>
      <w:r w:rsidRPr="008402A8">
        <w:rPr>
          <w:lang w:val="en-US"/>
        </w:rPr>
        <w:t xml:space="preserve">. </w:t>
      </w:r>
      <w:r w:rsidRPr="00E35891">
        <w:rPr>
          <w:lang w:val="en-US"/>
        </w:rPr>
        <w:t xml:space="preserve">Taxa pentru efectuarea procedurilor vamale nu se percepe pentru mărfurile importate pe teritoriul Republicii </w:t>
      </w:r>
      <w:smartTag w:uri="urn:schemas-microsoft-com:office:smarttags" w:element="place">
        <w:smartTag w:uri="urn:schemas-microsoft-com:office:smarttags" w:element="country-region">
          <w:r w:rsidRPr="00E35891">
            <w:rPr>
              <w:lang w:val="en-US"/>
            </w:rPr>
            <w:t>Moldova</w:t>
          </w:r>
        </w:smartTag>
      </w:smartTag>
      <w:r w:rsidRPr="00E35891">
        <w:rPr>
          <w:lang w:val="en-US"/>
        </w:rPr>
        <w:t>, destinate reparaţiei clădirii Parlamentului de pe bulevardul Ştefan cel Mare şi Sfînt nr. 105, municipiul Chişinău, pentru anul 2018.</w:t>
      </w:r>
    </w:p>
    <w:p w:rsidR="00C75F97" w:rsidRPr="008402A8" w:rsidRDefault="00C75F97" w:rsidP="00C75F97">
      <w:pPr>
        <w:pStyle w:val="a3"/>
        <w:rPr>
          <w:lang w:val="en-US"/>
        </w:rPr>
      </w:pPr>
      <w:r w:rsidRPr="008402A8">
        <w:rPr>
          <w:lang w:val="en-US"/>
        </w:rPr>
        <w:t>1</w:t>
      </w:r>
      <w:r w:rsidRPr="008402A8">
        <w:rPr>
          <w:vertAlign w:val="superscript"/>
          <w:lang w:val="en-US"/>
        </w:rPr>
        <w:t>5</w:t>
      </w:r>
      <w:r w:rsidRPr="008402A8">
        <w:rPr>
          <w:lang w:val="en-US"/>
        </w:rPr>
        <w:t>. Taxa pentru efectuarea procedurilor vamale nu se percepe pentru mărfurile importate pe teritoriul Republicii Moldova destinate proiectelor de asistenţă tehnică, realizate pe teritoriul Republicii Moldova de către organizaţiile internaţionale şi ţările donatoare în limita tratatelor la care aceasta este parte.</w:t>
      </w:r>
    </w:p>
    <w:p w:rsidR="00C75F97" w:rsidRPr="00836454" w:rsidRDefault="00C75F97" w:rsidP="00C75F97">
      <w:pPr>
        <w:pStyle w:val="a3"/>
        <w:rPr>
          <w:lang w:val="pt-BR"/>
        </w:rPr>
      </w:pPr>
      <w:r w:rsidRPr="008402A8">
        <w:rPr>
          <w:lang w:val="en-US"/>
        </w:rPr>
        <w:t>1</w:t>
      </w:r>
      <w:r w:rsidRPr="008402A8">
        <w:rPr>
          <w:vertAlign w:val="superscript"/>
          <w:lang w:val="en-US"/>
        </w:rPr>
        <w:t>6</w:t>
      </w:r>
      <w:r w:rsidRPr="008402A8">
        <w:rPr>
          <w:lang w:val="en-US"/>
        </w:rPr>
        <w:t xml:space="preserve">. Taxa pentru efectuarea procedurilor vamale nu se percepe pentru mărfurile şi serviciile importate pe teritoriul Republicii Moldova, destinate proiectului „Reabilitarea străzilor centrale şi modernizarea iluminatului public al centrului municipiului Chişinău”, implementat de către Primăria municipiului Chişinău, finanţat din sursele Băncii Europene de Investiţii, ale Băncii Europene pentru Reconstrucţie şi Dezvoltare şi din Fondul Special pentru Energie Verde al Băncii Europene pentru Reconstrucţie şi Dezvoltare. </w:t>
      </w:r>
      <w:r w:rsidRPr="00836454">
        <w:rPr>
          <w:lang w:val="pt-BR"/>
        </w:rPr>
        <w:t>Modul de aplicare a scutirii de taxa pentru efectuarea procedurilor vamale se stabileşte printr-un regulament aprobat de Guvern.</w:t>
      </w:r>
    </w:p>
    <w:p w:rsidR="00C75F97" w:rsidRPr="00836454" w:rsidRDefault="00C75F97" w:rsidP="00C75F97">
      <w:pPr>
        <w:pStyle w:val="a3"/>
        <w:rPr>
          <w:lang w:val="pt-BR"/>
        </w:rPr>
      </w:pPr>
      <w:r w:rsidRPr="00836454">
        <w:rPr>
          <w:lang w:val="pt-BR"/>
        </w:rPr>
        <w:t>1</w:t>
      </w:r>
      <w:r w:rsidRPr="00836454">
        <w:rPr>
          <w:vertAlign w:val="superscript"/>
          <w:lang w:val="pt-BR"/>
        </w:rPr>
        <w:t>7</w:t>
      </w:r>
      <w:r w:rsidRPr="00836454">
        <w:rPr>
          <w:lang w:val="pt-BR"/>
        </w:rPr>
        <w:t xml:space="preserve">. Taxa pentru efectuarea procedurilor vamale nu se percepe pentru mărfurile şi serviciile importate pe teritoriul Republicii Moldova, destinate Programului de Investiţii Prioritare prevăzut de Studiul de Fezabilitate </w:t>
      </w:r>
      <w:smartTag w:uri="urn:schemas-microsoft-com:office:smarttags" w:element="PersonName">
        <w:smartTagPr>
          <w:attr w:name="ProductID" w:val="la Programul"/>
        </w:smartTagPr>
        <w:r w:rsidRPr="00836454">
          <w:rPr>
            <w:lang w:val="pt-BR"/>
          </w:rPr>
          <w:t>la Programul</w:t>
        </w:r>
      </w:smartTag>
      <w:r w:rsidRPr="00836454">
        <w:rPr>
          <w:lang w:val="pt-BR"/>
        </w:rPr>
        <w:t xml:space="preserve"> de alimentare cu apă şi tratare a apelor uzate în municipiul Chişinău, implementat de către S.A. „Apă-Canal Chişinău”, finanţat din sursele Băncii Europene de Investiţii, ale Băncii Europene pentru Reconstrucţie şi Dezvoltare şi din Fondul de Investiţii pentru Vecinătate al Uniunii Europene. Modul de aplicare a scutirii de taxa pentru efectuarea procedurilor vamale se stabileşte printr-un regulament aprobat de Guvern.</w:t>
      </w:r>
    </w:p>
    <w:p w:rsidR="00C75F97" w:rsidRPr="00836454" w:rsidRDefault="00C75F97" w:rsidP="00C75F97">
      <w:pPr>
        <w:pStyle w:val="a3"/>
        <w:rPr>
          <w:lang w:val="pt-BR"/>
        </w:rPr>
      </w:pPr>
      <w:r w:rsidRPr="00836454">
        <w:rPr>
          <w:lang w:val="pt-BR"/>
        </w:rPr>
        <w:t>1</w:t>
      </w:r>
      <w:r w:rsidRPr="00836454">
        <w:rPr>
          <w:vertAlign w:val="superscript"/>
          <w:lang w:val="pt-BR"/>
        </w:rPr>
        <w:t>8</w:t>
      </w:r>
      <w:r w:rsidRPr="00836454">
        <w:rPr>
          <w:lang w:val="pt-BR"/>
        </w:rPr>
        <w:t>. Taxa pentru efectuarea procedurilor vamale nu se percepe pentru mărfurile şi serviciile importate pe teritoriul Republicii Moldova de către parteneri în cadrul proiectului de parteneriat public-privat pentru proiectarea și construcția arenei polivalente de interes național și destinate nemijlocit implementării proiectului respectiv.</w:t>
      </w:r>
    </w:p>
    <w:p w:rsidR="00C75F97" w:rsidRPr="00836454" w:rsidRDefault="00C75F97" w:rsidP="00C75F97">
      <w:pPr>
        <w:pStyle w:val="a3"/>
        <w:rPr>
          <w:lang w:val="pt-BR"/>
        </w:rPr>
      </w:pPr>
      <w:r w:rsidRPr="00836454">
        <w:rPr>
          <w:lang w:val="pt-BR"/>
        </w:rPr>
        <w:lastRenderedPageBreak/>
        <w:t xml:space="preserve">2. Taxa pentru efectuarea procedurilor vamale nu se percepe pentru utilajul, echipamentul şi atributele de gratificaţie primite ca donaţii de Comitetul Naţional Olimpic şi de federaţiile sportive naţionale de profil de </w:t>
      </w:r>
      <w:smartTag w:uri="urn:schemas-microsoft-com:office:smarttags" w:element="PersonName">
        <w:smartTagPr>
          <w:attr w:name="ProductID" w:val="la Comitetul Internaţional"/>
        </w:smartTagPr>
        <w:r w:rsidRPr="00836454">
          <w:rPr>
            <w:lang w:val="pt-BR"/>
          </w:rPr>
          <w:t>la Comitetul Internaţional</w:t>
        </w:r>
      </w:smartTag>
      <w:r w:rsidRPr="00836454">
        <w:rPr>
          <w:lang w:val="pt-BR"/>
        </w:rPr>
        <w:t xml:space="preserve"> Olimpic, de la federaţiile sportive europene şi internaţionale de profil pentru pregătirea sportivilor de performanţă şi promovarea mişcării olimpice, fără drept de comercializare a acestui utilaj, echipament şi atribute de gratificaţie. </w:t>
      </w:r>
    </w:p>
    <w:p w:rsidR="00C75F97" w:rsidRPr="00836454" w:rsidRDefault="00C75F97" w:rsidP="00C75F97">
      <w:pPr>
        <w:pStyle w:val="a3"/>
        <w:rPr>
          <w:lang w:val="pt-BR"/>
        </w:rPr>
      </w:pPr>
      <w:r w:rsidRPr="00836454">
        <w:rPr>
          <w:lang w:val="pt-BR"/>
        </w:rPr>
        <w:t xml:space="preserve">3. Taxa pentru efectuarea procedurilor vamale nu se percepe pentru mărfurile importate de către persoanele fizice pentru uz sau pentru consum personal a căror valoare şi/sau cantitate nu depăşesc limitele stabilite de legislaţia în vigoare. </w:t>
      </w:r>
    </w:p>
    <w:p w:rsidR="00C75F97" w:rsidRPr="00836454" w:rsidRDefault="00C75F97" w:rsidP="00C75F97">
      <w:pPr>
        <w:pStyle w:val="a3"/>
        <w:rPr>
          <w:lang w:val="pt-BR"/>
        </w:rPr>
      </w:pPr>
      <w:r w:rsidRPr="00836454">
        <w:rPr>
          <w:lang w:val="pt-BR"/>
        </w:rPr>
        <w:t xml:space="preserve">4. Taxa pentru efectuarea procedurilor vamale nu se percepe pentru gazele naturale de la poziția tarifară 2711, importate de către Societatea pe Acţiuni "Moldova-Gaz" şi destinate livrării către Societatea cu Răspundere Limitată "Tiraspoltransgaz" care nu are relaţii cu sistemul bugetar al Republicii Moldova. </w:t>
      </w:r>
    </w:p>
    <w:p w:rsidR="00C75F97" w:rsidRPr="00836454" w:rsidRDefault="00C75F97" w:rsidP="00C75F97">
      <w:pPr>
        <w:pStyle w:val="a3"/>
        <w:rPr>
          <w:lang w:val="pt-BR"/>
        </w:rPr>
      </w:pPr>
      <w:r w:rsidRPr="00836454">
        <w:rPr>
          <w:lang w:val="pt-BR"/>
        </w:rPr>
        <w:t xml:space="preserve">5. Taxa pentru efectuarea procedurilor vamale nu se percepe pentru mărfurile introduse pe sau scoase de pe teritoriul vamal în calitate de ajutor umanitar. </w:t>
      </w:r>
    </w:p>
    <w:p w:rsidR="00C75F97" w:rsidRPr="00836454" w:rsidRDefault="00C75F97" w:rsidP="00C75F97">
      <w:pPr>
        <w:pStyle w:val="a3"/>
        <w:rPr>
          <w:lang w:val="pt-BR"/>
        </w:rPr>
      </w:pPr>
      <w:r w:rsidRPr="00836454">
        <w:rPr>
          <w:lang w:val="pt-BR"/>
        </w:rPr>
        <w:t xml:space="preserve">6. Taxa pentru efectuarea procedurilor vamale nu se percepe pentru lotul de 72 de automobile de marca "Moskvici 2141" R5 "Iuri Dolgoruki", importat de Întreprinderea de Instruire şi Producţie "Lumintehnica" - S.R.L. a Societăţii Orbilor din Moldova. </w:t>
      </w:r>
    </w:p>
    <w:p w:rsidR="00C75F97" w:rsidRPr="00836454" w:rsidRDefault="00C75F97" w:rsidP="00C75F97">
      <w:pPr>
        <w:pStyle w:val="a3"/>
        <w:rPr>
          <w:lang w:val="pt-BR"/>
        </w:rPr>
      </w:pPr>
      <w:r w:rsidRPr="00836454">
        <w:rPr>
          <w:lang w:val="pt-BR"/>
        </w:rPr>
        <w:t xml:space="preserve">7. Produsele petroliere şi alte mărfuri ce sînt tranzitate prin Portul Internaţional Liber "Giurgiuleşti" se scutesc de taxa pentru efectuarea procedurilor vamale la scoaterea acestora de pe teritoriul Portului Internaţional Liber "Giurgiuleşti" cu condiţia că această taxă a fost achitată la introducerea lor pe teritoriul menţionat. </w:t>
      </w:r>
    </w:p>
    <w:p w:rsidR="00C75F97" w:rsidRPr="00836454" w:rsidRDefault="00C75F97" w:rsidP="00C75F97">
      <w:pPr>
        <w:pStyle w:val="a3"/>
        <w:rPr>
          <w:lang w:val="pt-BR"/>
        </w:rPr>
      </w:pPr>
      <w:r w:rsidRPr="00836454">
        <w:rPr>
          <w:lang w:val="pt-BR"/>
        </w:rPr>
        <w:t xml:space="preserve">8. Taxa pentru efectuarea procedurilor vamale nu se percepe la importul şi/sau exportul monedei naţionale şi valutei străine de la pozițiile tarifare 490700300 și 7118 pe/de pe teritoriul Republicii Moldova, efectuate de către băncile comerciale şi Banca Naţională a Moldovei. </w:t>
      </w:r>
    </w:p>
    <w:p w:rsidR="00C75F97" w:rsidRPr="00836454" w:rsidRDefault="00C75F97" w:rsidP="00C75F97">
      <w:pPr>
        <w:ind w:firstLine="600"/>
        <w:jc w:val="both"/>
        <w:rPr>
          <w:lang w:val="en-US"/>
        </w:rPr>
      </w:pPr>
      <w:r w:rsidRPr="008402A8">
        <w:rPr>
          <w:lang w:val="en-US"/>
        </w:rPr>
        <w:t>9. Taxa pentru efectuarea procedurilor vamale nu se percepe la importul grupurilor electrogene pentru energia eoliană de la poziţia tarifară ex.8502 31 000 cu capacitatea generatorului electric mai mare de 1 MW, în perioada de pînă la 31 decembrie 2015.</w:t>
      </w:r>
    </w:p>
    <w:p w:rsidR="00C75F97" w:rsidRPr="008402A8" w:rsidRDefault="00C75F97" w:rsidP="00C75F97">
      <w:pPr>
        <w:ind w:firstLine="600"/>
        <w:jc w:val="both"/>
        <w:rPr>
          <w:lang w:val="en-US"/>
        </w:rPr>
      </w:pPr>
      <w:r w:rsidRPr="008402A8">
        <w:rPr>
          <w:lang w:val="en-US"/>
        </w:rPr>
        <w:t xml:space="preserve">10. Taxa pentru efectuarea procedurilor vamale nu se percepe pentru mărfurile consumabile importate de forţa militară străină care desfăşoară aplicaţii militare temporare, destinate uzului sau consumului exclusiv al forţei militare şi al componentei civile. Lista mărfurilor consumabile se aprobă de către Ministerul Apărării al Republicii </w:t>
      </w:r>
      <w:smartTag w:uri="urn:schemas-microsoft-com:office:smarttags" w:element="place">
        <w:smartTag w:uri="urn:schemas-microsoft-com:office:smarttags" w:element="country-region">
          <w:r w:rsidRPr="008402A8">
            <w:rPr>
              <w:lang w:val="en-US"/>
            </w:rPr>
            <w:t>Moldova</w:t>
          </w:r>
        </w:smartTag>
      </w:smartTag>
      <w:r w:rsidRPr="008402A8">
        <w:rPr>
          <w:lang w:val="en-US"/>
        </w:rPr>
        <w:t>.</w:t>
      </w:r>
    </w:p>
    <w:p w:rsidR="00C75F97" w:rsidRDefault="00C75F97" w:rsidP="00C75F97">
      <w:pPr>
        <w:ind w:firstLine="600"/>
        <w:jc w:val="both"/>
        <w:rPr>
          <w:lang w:val="en-US"/>
        </w:rPr>
      </w:pPr>
      <w:r w:rsidRPr="008402A8">
        <w:rPr>
          <w:lang w:val="en-US"/>
        </w:rPr>
        <w:t xml:space="preserve">11. </w:t>
      </w:r>
      <w:r w:rsidRPr="00836454">
        <w:rPr>
          <w:lang w:val="en-US"/>
        </w:rPr>
        <w:t>Taxa pentru efectuarea procedurilor vamale nu se percepe pentru mijloacele de transport, indiferent de termenul lor de exploatare:</w:t>
      </w:r>
    </w:p>
    <w:p w:rsidR="00C75F97" w:rsidRDefault="00C75F97" w:rsidP="00C75F97">
      <w:pPr>
        <w:ind w:firstLine="600"/>
        <w:jc w:val="both"/>
        <w:rPr>
          <w:lang w:val="en-US"/>
        </w:rPr>
      </w:pPr>
      <w:r w:rsidRPr="00836454">
        <w:rPr>
          <w:lang w:val="en-US"/>
        </w:rPr>
        <w:t>1) importate pentru transportarea persoanelor cu dizabilităţi ale aparatului locomotor în temeiul prevederilor art.49 alin. (3) din Legea nr. 60/2012 privind incluziunea socială a persoanelor cu dizabilităţi, clasificate la poziţia tarifară 8703 (cu capacitatea cilindrică a motorului de pînă la 2500 cm</w:t>
      </w:r>
      <w:r w:rsidRPr="00836454">
        <w:rPr>
          <w:vertAlign w:val="superscript"/>
          <w:lang w:val="en-US"/>
        </w:rPr>
        <w:t xml:space="preserve">3 </w:t>
      </w:r>
      <w:r w:rsidRPr="00836454">
        <w:rPr>
          <w:lang w:val="en-US"/>
        </w:rPr>
        <w:t>inclusiv);</w:t>
      </w:r>
    </w:p>
    <w:p w:rsidR="00C75F97" w:rsidRPr="00836454" w:rsidRDefault="00C75F97" w:rsidP="00C75F97">
      <w:pPr>
        <w:ind w:firstLine="600"/>
        <w:jc w:val="both"/>
        <w:rPr>
          <w:lang w:val="it-IT"/>
        </w:rPr>
      </w:pPr>
      <w:r w:rsidRPr="00836454">
        <w:rPr>
          <w:lang w:val="it-IT"/>
        </w:rPr>
        <w:t>2) importate şi livrate cu titlu gratuit (donaţie), destinate pentru:</w:t>
      </w:r>
    </w:p>
    <w:p w:rsidR="00C75F97" w:rsidRPr="00836454" w:rsidRDefault="00C75F97" w:rsidP="00C75F97">
      <w:pPr>
        <w:ind w:firstLine="600"/>
        <w:jc w:val="both"/>
        <w:rPr>
          <w:lang w:val="it-IT"/>
        </w:rPr>
      </w:pPr>
      <w:r w:rsidRPr="00836454">
        <w:rPr>
          <w:lang w:val="it-IT"/>
        </w:rPr>
        <w:t>a) scopuri medicale, clasificate la pozițiile tarifare 8702 şi 8703;</w:t>
      </w:r>
    </w:p>
    <w:p w:rsidR="00C75F97" w:rsidRPr="00836454" w:rsidRDefault="00C75F97" w:rsidP="00C75F97">
      <w:pPr>
        <w:ind w:firstLine="600"/>
        <w:jc w:val="both"/>
        <w:rPr>
          <w:lang w:val="it-IT"/>
        </w:rPr>
      </w:pPr>
      <w:r w:rsidRPr="00836454">
        <w:rPr>
          <w:lang w:val="it-IT"/>
        </w:rPr>
        <w:t>b) stingerea incendiilor, clasificate la poziția tarifară 870530000;</w:t>
      </w:r>
    </w:p>
    <w:p w:rsidR="00C75F97" w:rsidRPr="00836454" w:rsidRDefault="00C75F97" w:rsidP="00C75F97">
      <w:pPr>
        <w:ind w:firstLine="600"/>
        <w:jc w:val="both"/>
        <w:rPr>
          <w:lang w:val="it-IT"/>
        </w:rPr>
      </w:pPr>
      <w:r w:rsidRPr="00836454">
        <w:rPr>
          <w:lang w:val="it-IT"/>
        </w:rPr>
        <w:t>c) curățarea străzilor, împrăştiat materiale, colectarea deșeurilor, clasificate la poziţia tarifară 8705.</w:t>
      </w:r>
    </w:p>
    <w:p w:rsidR="00C75F97" w:rsidRDefault="00C75F97" w:rsidP="00C75F97">
      <w:pPr>
        <w:ind w:firstLine="600"/>
        <w:jc w:val="both"/>
        <w:rPr>
          <w:lang w:val="it-IT"/>
        </w:rPr>
      </w:pPr>
      <w:r w:rsidRPr="00836454">
        <w:rPr>
          <w:lang w:val="it-IT"/>
        </w:rPr>
        <w:t>Pot beneficia de facilitatea fiscală și vamală respectivă atît beneficiarii, cu condiţia utilizării mijloacelor de transport menționate exclusiv în conformitate cu destinația lor finală, cît şi persoanele terţe care au importat aceste mijloace de transport către beneficiari.</w:t>
      </w:r>
    </w:p>
    <w:p w:rsidR="00C75F97" w:rsidRPr="00C75F97" w:rsidRDefault="00C75F97" w:rsidP="00C75F97">
      <w:pPr>
        <w:ind w:firstLine="600"/>
        <w:jc w:val="both"/>
        <w:rPr>
          <w:lang w:val="it-IT"/>
        </w:rPr>
      </w:pPr>
      <w:r w:rsidRPr="00836454">
        <w:rPr>
          <w:lang w:val="it-IT"/>
        </w:rPr>
        <w:t xml:space="preserve">Beneficiarii şi persoanele terţe nu pot comercializa, transmite în arendă, locaţiune, uzufruct, leasing operațional sau financiar mijloacele de transport menționate. </w:t>
      </w:r>
      <w:r w:rsidRPr="00C75F97">
        <w:rPr>
          <w:lang w:val="it-IT"/>
        </w:rPr>
        <w:t>În cazul în care aceste prevederi nu se respectă, sumele TVA, accizele, taxa vamală şi taxa pentru efectuarea procedurilor vamale se calculează şi se achită de către beneficiar sau de către persoana terţă, în funcție de cine a plasat aceste mijloace de transport sub regimul vamal de import, de valoarea în vamă a mijloacelor de transport şi/sau de capacitatea cilindrică a motorului la data importului, iar în cazul mijloacelor de transport prohibite, se aplică cota accizului stabilită pentru vîrsta maximă admisibilă.</w:t>
      </w:r>
    </w:p>
    <w:p w:rsidR="00C75F97" w:rsidRDefault="00C75F97" w:rsidP="00C75F97">
      <w:pPr>
        <w:ind w:firstLine="600"/>
        <w:jc w:val="both"/>
        <w:rPr>
          <w:lang w:val="en-US"/>
        </w:rPr>
      </w:pPr>
      <w:r w:rsidRPr="00836454">
        <w:rPr>
          <w:lang w:val="en-US"/>
        </w:rPr>
        <w:t xml:space="preserve">Prin derogare de la aceste prevederi, după expirarea termenului de 5 ani de la data beneficierii de scutirea respectivă, beneficiarilor din rîndul persoanelor cu dizabilităţi ale aparatului locomotor li se permite comercializarea mijloacelor de transport. </w:t>
      </w:r>
    </w:p>
    <w:p w:rsidR="00C75F97" w:rsidRPr="00836454" w:rsidRDefault="00C75F97" w:rsidP="00C75F97">
      <w:pPr>
        <w:ind w:firstLine="600"/>
        <w:jc w:val="both"/>
        <w:rPr>
          <w:lang w:val="en-US"/>
        </w:rPr>
      </w:pPr>
      <w:r w:rsidRPr="00836454">
        <w:rPr>
          <w:lang w:val="en-US"/>
        </w:rPr>
        <w:lastRenderedPageBreak/>
        <w:t xml:space="preserve"> Modul de introducere, plasare sub regim vamal de import a mijloacelor de transport menționate şi de beneficiere de facilitatea fiscală respectivă se stabilește de către Guvern.</w:t>
      </w:r>
    </w:p>
    <w:p w:rsidR="00C75F97" w:rsidRDefault="00C75F97" w:rsidP="00C75F97">
      <w:pPr>
        <w:ind w:firstLine="600"/>
        <w:jc w:val="both"/>
        <w:rPr>
          <w:lang w:val="pt-BR"/>
        </w:rPr>
      </w:pPr>
      <w:r w:rsidRPr="00836454">
        <w:rPr>
          <w:lang w:val="pt-BR"/>
        </w:rPr>
        <w:t xml:space="preserve">12. Taxa pentru efectuarea procedurilor vamale nu se percepe la importul obiectelor de cult conform listei aprobate și modului stabilit de Guvern. </w:t>
      </w:r>
    </w:p>
    <w:p w:rsidR="00C75F97" w:rsidRPr="001479B2" w:rsidRDefault="00C75F97" w:rsidP="00C75F97">
      <w:pPr>
        <w:ind w:firstLine="600"/>
        <w:jc w:val="both"/>
        <w:rPr>
          <w:lang w:val="en-US"/>
        </w:rPr>
      </w:pPr>
      <w:r w:rsidRPr="001479B2">
        <w:rPr>
          <w:lang w:val="en-US"/>
        </w:rPr>
        <w:t>13. Taxa pentru efectuarea procedurilor vamale nu se percepe pentru mărfurile consumabile importate de echipele/modulele internaționale de intervenție care participă la exercițiile internaționale de management al consecințelor situațiilor excepționale ce se desfășoară pe teritoriul Republicii Moldova, destinate uzului sau consumului exclusiv al echipelor/modulelor internaționale de intervenție. Lista mărfurilor consumabile se aprobă de Ministerul Afacerilor Interne și se prezintă Serviciului Vamal.</w:t>
      </w:r>
    </w:p>
    <w:p w:rsidR="00C75F97" w:rsidRPr="001479B2" w:rsidRDefault="00C75F97" w:rsidP="00C75F97">
      <w:pPr>
        <w:ind w:firstLine="600"/>
        <w:jc w:val="both"/>
        <w:rPr>
          <w:lang w:val="en-US"/>
        </w:rPr>
      </w:pPr>
      <w:r w:rsidRPr="001479B2">
        <w:rPr>
          <w:lang w:val="en-US"/>
        </w:rPr>
        <w:t>14. Taxa pentru efectuarea procedurilor vamale nu se percepe pentru mărfurile importate sau exportate de către persoane juridice în scopuri necomerciale și a căror valoare intrinsecă nu depășește 100 de euro.</w:t>
      </w:r>
    </w:p>
    <w:p w:rsidR="00175FDB" w:rsidRPr="00C75F97" w:rsidRDefault="00175FDB">
      <w:pPr>
        <w:rPr>
          <w:lang w:val="en-US"/>
        </w:rPr>
      </w:pPr>
    </w:p>
    <w:sectPr w:rsidR="00175FDB" w:rsidRPr="00C75F97" w:rsidSect="00113612">
      <w:pgSz w:w="11906" w:h="16838"/>
      <w:pgMar w:top="719" w:right="566" w:bottom="5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F97"/>
    <w:rsid w:val="00175FDB"/>
    <w:rsid w:val="00C75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F97"/>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75F97"/>
    <w:pPr>
      <w:ind w:firstLine="567"/>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F97"/>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75F97"/>
    <w:pPr>
      <w:ind w:firstLine="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1534</Words>
  <Characters>8747</Characters>
  <Application>Microsoft Office Word</Application>
  <DocSecurity>0</DocSecurity>
  <Lines>72</Lines>
  <Paragraphs>20</Paragraphs>
  <ScaleCrop>false</ScaleCrop>
  <Company>SPecialiST RePack</Company>
  <LinksUpToDate>false</LinksUpToDate>
  <CharactersWithSpaces>10261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2021-03-22T14:48:00Z</dcterms:created>
  <dcterms:modified xsi:type="dcterms:W3CDTF">2021-03-22T14:51:00Z</dcterms:modified>
</cp:coreProperties>
</file>